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08" w:rsidRPr="00D74123" w:rsidRDefault="006F7608" w:rsidP="006F7608">
      <w:pPr>
        <w:jc w:val="center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D74123">
        <w:rPr>
          <w:rFonts w:ascii="Times New Roman" w:eastAsia="Times New Roman" w:hAnsi="Times New Roman"/>
          <w:b/>
          <w:sz w:val="32"/>
          <w:szCs w:val="32"/>
          <w:lang w:eastAsia="fr-FR"/>
        </w:rPr>
        <w:t>CONTRAT</w:t>
      </w:r>
    </w:p>
    <w:p w:rsidR="006F7608" w:rsidRPr="00D74123" w:rsidRDefault="006F7608" w:rsidP="006F7608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F7608" w:rsidRPr="00D74123" w:rsidRDefault="006F7608" w:rsidP="006F7608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Entre les soussignés :</w:t>
      </w:r>
    </w:p>
    <w:p w:rsidR="006F7608" w:rsidRPr="00D74123" w:rsidRDefault="006F7608" w:rsidP="006F7608">
      <w:pPr>
        <w:tabs>
          <w:tab w:val="left" w:pos="1560"/>
        </w:tabs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La Société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, située</w:t>
      </w:r>
      <w:r w:rsidRPr="006F7608">
        <w:tab/>
        <w:t>,</w:t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 immatriculée au Registre du Commerce et des Sociétés 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>
        <w:t xml:space="preserve"> </w:t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sous le numéro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, représentée par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, agissant en sa qualité 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,</w:t>
      </w:r>
    </w:p>
    <w:p w:rsidR="006F7608" w:rsidRPr="00D74123" w:rsidRDefault="006F7608" w:rsidP="006F7608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D’une part,</w:t>
      </w:r>
    </w:p>
    <w:p w:rsidR="006F7608" w:rsidRPr="00D74123" w:rsidRDefault="006F7608" w:rsidP="006F7608">
      <w:pP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Et : Mme/M.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, de nationalité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, Né(e) le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 à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  <w:t>.</w:t>
      </w:r>
    </w:p>
    <w:p w:rsidR="006F7608" w:rsidRPr="00D74123" w:rsidRDefault="006F7608" w:rsidP="006F7608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N° SS :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, demeurant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hAnsi="Times New Roman"/>
          <w:sz w:val="24"/>
          <w:szCs w:val="24"/>
        </w:rPr>
        <w:t>,</w:t>
      </w:r>
    </w:p>
    <w:p w:rsidR="006F7608" w:rsidRPr="00D74123" w:rsidRDefault="006F7608" w:rsidP="006F7608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D’autre part,</w:t>
      </w:r>
    </w:p>
    <w:p w:rsidR="006F7608" w:rsidRPr="00D74123" w:rsidRDefault="006F7608" w:rsidP="006F7608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Il est arrêté et convenu ce qui suit :</w:t>
      </w:r>
    </w:p>
    <w:p w:rsidR="006F7608" w:rsidRPr="00D74123" w:rsidRDefault="006F7608" w:rsidP="006F7608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F7608" w:rsidRPr="00D74123" w:rsidRDefault="006F7608" w:rsidP="006F7608">
      <w:pPr>
        <w:pStyle w:val="SousTitre"/>
      </w:pPr>
      <w:r w:rsidRPr="00D74123">
        <w:t>Article 1 – Engagement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</w:t>
      </w:r>
      <w:r w:rsidRPr="00D74123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est engagé par la société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en qualité de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>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Ce contrat prend effet à compter du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à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>.</w:t>
      </w:r>
    </w:p>
    <w:p w:rsidR="006F7608" w:rsidRPr="00D74123" w:rsidRDefault="006F7608" w:rsidP="006F7608">
      <w:pPr>
        <w:pStyle w:val="SousTitre"/>
      </w:pPr>
    </w:p>
    <w:p w:rsidR="006F7608" w:rsidRPr="00D74123" w:rsidRDefault="006F7608" w:rsidP="006F7608">
      <w:pPr>
        <w:pStyle w:val="SousTitre"/>
      </w:pPr>
      <w:r w:rsidRPr="00D74123">
        <w:t>Article 2 – Convention collective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L’ensemble des dispositions de la Convention nationale collective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s’applique au présent contrat et ceci tant que ces dernières resteront opposables de droit à l’entreprise.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Un exemplaire de la présente convention collective est à la disposition de 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au sein de l’établissement.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</w:p>
    <w:p w:rsidR="006F7608" w:rsidRPr="00D74123" w:rsidRDefault="006F7608" w:rsidP="006F7608">
      <w:pPr>
        <w:pStyle w:val="SousTitre"/>
      </w:pPr>
      <w:r w:rsidRPr="00D74123">
        <w:t>Article 3 – Période  d’essai</w:t>
      </w:r>
    </w:p>
    <w:p w:rsidR="006F7608" w:rsidRPr="00D74123" w:rsidRDefault="006F7608" w:rsidP="006F7608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Le présent contrat est conclu pour une durée indéterminée. Il ne deviendra définitif qu’à l’expiration d’une période d’essai 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6F7608" w:rsidRPr="00D74123" w:rsidRDefault="006F7608" w:rsidP="006F7608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Si pendant l’exécution de ladite période d’essai, le contrat de travail de M</w:t>
      </w:r>
      <w:r w:rsidRPr="00D74123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.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 devait être suspendu pour quelque motif que ce soit, cette période d’essai serait prolongée d’une durée identique à la période de suspension.</w:t>
      </w:r>
    </w:p>
    <w:p w:rsidR="006F7608" w:rsidRPr="00D74123" w:rsidRDefault="006F7608" w:rsidP="006F7608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>Jusqu’à cette date, il sera possible à M.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F7608">
        <w:tab/>
      </w:r>
      <w:r w:rsidRPr="00D74123">
        <w:rPr>
          <w:rFonts w:ascii="Times New Roman" w:eastAsia="Times New Roman" w:hAnsi="Times New Roman"/>
          <w:sz w:val="24"/>
          <w:szCs w:val="24"/>
          <w:shd w:val="clear" w:color="auto" w:fill="FFFFFF"/>
          <w:lang w:eastAsia="fr-FR"/>
        </w:rPr>
        <w:t>,</w:t>
      </w:r>
      <w:r w:rsidRPr="00D74123">
        <w:rPr>
          <w:rFonts w:ascii="Times New Roman" w:eastAsia="Times New Roman" w:hAnsi="Times New Roman"/>
          <w:sz w:val="24"/>
          <w:szCs w:val="24"/>
          <w:lang w:eastAsia="fr-FR"/>
        </w:rPr>
        <w:t xml:space="preserve"> comme à l’entreprise, de rompre le contrat de travail sans indemnité.</w:t>
      </w:r>
    </w:p>
    <w:p w:rsidR="006F7608" w:rsidRPr="00D74123" w:rsidRDefault="006F7608" w:rsidP="006F7608">
      <w:pPr>
        <w:pStyle w:val="SousTitre"/>
      </w:pPr>
    </w:p>
    <w:p w:rsidR="006F7608" w:rsidRPr="00D74123" w:rsidRDefault="006F7608" w:rsidP="006F7608">
      <w:pPr>
        <w:pStyle w:val="SousTitre"/>
      </w:pPr>
      <w:r w:rsidRPr="00D74123">
        <w:t>Article 4 – Fonctions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b/>
          <w:iCs w:val="0"/>
          <w:sz w:val="24"/>
          <w:szCs w:val="24"/>
          <w:u w:val="single"/>
          <w:shd w:val="clear" w:color="auto" w:fill="FFFFFF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en sa qualité de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sera plus particulièrement chargé de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750E5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Cette liste de tâches est non exhaustive et pourra être complétée en fonction des besoins de l’entreprise.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</w:p>
    <w:p w:rsidR="006F7608" w:rsidRPr="00D74123" w:rsidRDefault="006F7608" w:rsidP="006F7608">
      <w:pPr>
        <w:pStyle w:val="SousTitre"/>
      </w:pPr>
      <w:r w:rsidRPr="00D74123">
        <w:t>Article 5 – Lieu de travail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exercera ses fonctions sur le site de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750E5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.</w:t>
      </w:r>
    </w:p>
    <w:p w:rsidR="006F7608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</w:p>
    <w:p w:rsidR="00594E4E" w:rsidRPr="00D74123" w:rsidRDefault="00594E4E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bookmarkStart w:id="0" w:name="_GoBack"/>
      <w:bookmarkEnd w:id="0"/>
    </w:p>
    <w:p w:rsidR="006F7608" w:rsidRPr="00D74123" w:rsidRDefault="006F7608" w:rsidP="006F7608">
      <w:pPr>
        <w:pStyle w:val="SousTitre"/>
      </w:pPr>
      <w:r w:rsidRPr="00D74123">
        <w:lastRenderedPageBreak/>
        <w:t>Article 6 – Rémunération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La rémunération mensuelle brute sera de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 euros pour un horaire mensualisé de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heures. Pour toute heure effectuée au-delà de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>, une majoration sera accordée et calculée conformément aux dispositions légales et conventionnelles en vigueur.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</w:p>
    <w:p w:rsidR="006F7608" w:rsidRPr="00D74123" w:rsidRDefault="006F7608" w:rsidP="006F7608">
      <w:pPr>
        <w:pStyle w:val="SousTitre"/>
      </w:pPr>
      <w:r w:rsidRPr="00D74123">
        <w:t>Article 7 – Discipline et Sécurité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reconnaît avoir pris connaissance du règlement intérieur en vigueur dans l’établissement. Tout manquement au présent règlement pourrait donner lieu à des poursuites disciplinaires et à un éventuel licenciement pour faute.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s’engage à observer toutes les instructions et consignes particulières de travail qui lui seront données et à respecter une stricte obligation de discrétion sur tout ce qui concerne l’activité de l’entreprise.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</w:p>
    <w:p w:rsidR="006F7608" w:rsidRPr="00D74123" w:rsidRDefault="006F7608" w:rsidP="006F7608">
      <w:pPr>
        <w:pStyle w:val="SousTitre"/>
      </w:pPr>
      <w:r w:rsidRPr="00D74123">
        <w:t>Article 8 – Congés payés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bénéficiera des droits à congés payés conformément aux dispositions légales ou conventionnelles en vigueur.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</w:p>
    <w:p w:rsidR="006F7608" w:rsidRPr="00D74123" w:rsidRDefault="006F7608" w:rsidP="006F7608">
      <w:pPr>
        <w:pStyle w:val="SousTitre"/>
      </w:pPr>
      <w:r w:rsidRPr="00D74123">
        <w:t>Article 9 – Obligations professionnelles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s’engage à informer la société de tout changement le concernant, notamment en cas de changement de domicile. La nouvelle adresse sera transmise dès que possible au bureau du personnel.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</w:t>
      </w:r>
      <w:r w:rsidRPr="00D74123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s’engage à déclarer tout accident du travail survenu sur les lieux du travail ou tout accident survenu sur le trajet dans les 48 heures à l’autorité hiérarchique.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sz w:val="24"/>
          <w:szCs w:val="24"/>
        </w:rPr>
        <w:t xml:space="preserve"> s</w:t>
      </w:r>
      <w:r w:rsidRPr="00D74123">
        <w:rPr>
          <w:rFonts w:ascii="Times New Roman" w:hAnsi="Times New Roman" w:cs="Times New Roman"/>
          <w:iCs w:val="0"/>
          <w:sz w:val="24"/>
          <w:szCs w:val="24"/>
        </w:rPr>
        <w:t>’engage à informer sans délai la société de toute absence et de justifier des raisons de celle-ci dans les 48 heures par tout justificatif utile (certificat médical le cas échéant).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M. 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 s’engage à conserver une discrétion absolue sur tous les fichiers et documents internes à la société pendant toute la durée du présent contrat et après la rupture de celui-ci quelle que soit la cause.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b/>
          <w:iCs w:val="0"/>
          <w:sz w:val="24"/>
          <w:szCs w:val="24"/>
          <w:u w:val="single"/>
          <w:shd w:val="clear" w:color="auto" w:fill="FFFFFF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Fait en double exemplaire à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 xml:space="preserve">, le </w:t>
      </w:r>
      <w:r>
        <w:rPr>
          <w:rFonts w:ascii="Times New Roman" w:hAnsi="Times New Roman"/>
          <w:sz w:val="24"/>
          <w:szCs w:val="24"/>
        </w:rPr>
        <w:tab/>
      </w:r>
      <w:r w:rsidRPr="006F7608">
        <w:tab/>
      </w:r>
      <w:r w:rsidRPr="00750E5D">
        <w:rPr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.</w:t>
      </w:r>
    </w:p>
    <w:p w:rsidR="006F7608" w:rsidRPr="00D74123" w:rsidRDefault="006F7608" w:rsidP="006F7608">
      <w:pPr>
        <w:pStyle w:val="Texte"/>
        <w:spacing w:before="120"/>
        <w:rPr>
          <w:rFonts w:ascii="Times New Roman" w:hAnsi="Times New Roman" w:cs="Times New Roman"/>
          <w:b/>
          <w:iCs w:val="0"/>
          <w:sz w:val="24"/>
          <w:szCs w:val="24"/>
          <w:u w:val="single"/>
          <w:shd w:val="clear" w:color="auto" w:fill="FFFFFF"/>
        </w:rPr>
      </w:pPr>
    </w:p>
    <w:p w:rsidR="006F7608" w:rsidRPr="00D74123" w:rsidRDefault="006F7608" w:rsidP="006F7608">
      <w:pPr>
        <w:pStyle w:val="Texte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(Signature des parties précédée de la mention « lu et approuvé »)</w:t>
      </w:r>
    </w:p>
    <w:p w:rsidR="006F7608" w:rsidRPr="00D74123" w:rsidRDefault="006F7608" w:rsidP="006F7608">
      <w:pPr>
        <w:pStyle w:val="Texte"/>
        <w:rPr>
          <w:rFonts w:ascii="Times New Roman" w:hAnsi="Times New Roman" w:cs="Times New Roman"/>
          <w:iCs w:val="0"/>
          <w:sz w:val="24"/>
          <w:szCs w:val="24"/>
        </w:rPr>
      </w:pPr>
    </w:p>
    <w:p w:rsidR="006F7608" w:rsidRPr="00D74123" w:rsidRDefault="006F7608" w:rsidP="006F7608">
      <w:pPr>
        <w:pStyle w:val="Texte"/>
        <w:rPr>
          <w:rFonts w:ascii="Times New Roman" w:hAnsi="Times New Roman" w:cs="Times New Roman"/>
          <w:iCs w:val="0"/>
          <w:sz w:val="24"/>
          <w:szCs w:val="24"/>
        </w:rPr>
      </w:pPr>
      <w:r w:rsidRPr="00D74123">
        <w:rPr>
          <w:rFonts w:ascii="Times New Roman" w:hAnsi="Times New Roman" w:cs="Times New Roman"/>
          <w:iCs w:val="0"/>
          <w:sz w:val="24"/>
          <w:szCs w:val="24"/>
        </w:rPr>
        <w:t>Signature du salarié</w:t>
      </w:r>
      <w:r w:rsidRPr="00D74123">
        <w:rPr>
          <w:rFonts w:ascii="Times New Roman" w:hAnsi="Times New Roman" w:cs="Times New Roman"/>
          <w:iCs w:val="0"/>
          <w:sz w:val="24"/>
          <w:szCs w:val="24"/>
        </w:rPr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ab/>
      </w:r>
      <w:r w:rsidRPr="00D74123">
        <w:rPr>
          <w:rFonts w:ascii="Times New Roman" w:hAnsi="Times New Roman" w:cs="Times New Roman"/>
          <w:iCs w:val="0"/>
          <w:sz w:val="24"/>
          <w:szCs w:val="24"/>
        </w:rPr>
        <w:tab/>
        <w:t>Signature de l'employeur</w:t>
      </w:r>
    </w:p>
    <w:p w:rsidR="006F7608" w:rsidRPr="00D74123" w:rsidRDefault="006F7608" w:rsidP="006F7608">
      <w:pPr>
        <w:rPr>
          <w:rFonts w:ascii="Times New Roman" w:hAnsi="Times New Roman"/>
          <w:sz w:val="24"/>
          <w:szCs w:val="24"/>
        </w:rPr>
      </w:pPr>
    </w:p>
    <w:p w:rsidR="00385354" w:rsidRPr="006F7608" w:rsidRDefault="00385354" w:rsidP="006F7608"/>
    <w:sectPr w:rsidR="00385354" w:rsidRPr="006F7608" w:rsidSect="003853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34" w:rsidRDefault="002C1F34" w:rsidP="00F0665A">
      <w:pPr>
        <w:spacing w:before="0" w:after="0"/>
      </w:pPr>
      <w:r>
        <w:separator/>
      </w:r>
    </w:p>
  </w:endnote>
  <w:endnote w:type="continuationSeparator" w:id="0">
    <w:p w:rsidR="002C1F34" w:rsidRDefault="002C1F34" w:rsidP="00F066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5A" w:rsidRDefault="00F0665A" w:rsidP="006F7608">
    <w:pPr>
      <w:pStyle w:val="Pieddepage"/>
      <w:jc w:val="center"/>
    </w:pPr>
    <w:r>
      <w:t>Processus 4 –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34" w:rsidRDefault="002C1F34" w:rsidP="00F0665A">
      <w:pPr>
        <w:spacing w:before="0" w:after="0"/>
      </w:pPr>
      <w:r>
        <w:separator/>
      </w:r>
    </w:p>
  </w:footnote>
  <w:footnote w:type="continuationSeparator" w:id="0">
    <w:p w:rsidR="002C1F34" w:rsidRDefault="002C1F34" w:rsidP="00F066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5A" w:rsidRPr="00F0665A" w:rsidRDefault="00F0665A" w:rsidP="00F0665A">
    <w:pPr>
      <w:pStyle w:val="En-tte"/>
      <w:jc w:val="center"/>
      <w:rPr>
        <w:b/>
      </w:rPr>
    </w:pPr>
    <w:r w:rsidRPr="00F0665A">
      <w:rPr>
        <w:b/>
      </w:rPr>
      <w:t>Chapitre 2 – Annexe 5 – Modèle de CDI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5A"/>
    <w:rsid w:val="00134860"/>
    <w:rsid w:val="00272E27"/>
    <w:rsid w:val="002A2C0E"/>
    <w:rsid w:val="002C1F34"/>
    <w:rsid w:val="00385354"/>
    <w:rsid w:val="003E5808"/>
    <w:rsid w:val="00594E4E"/>
    <w:rsid w:val="005C28C7"/>
    <w:rsid w:val="006F7608"/>
    <w:rsid w:val="00750E5D"/>
    <w:rsid w:val="007843E3"/>
    <w:rsid w:val="00821C32"/>
    <w:rsid w:val="00856BEF"/>
    <w:rsid w:val="008A3DDB"/>
    <w:rsid w:val="00BC28C8"/>
    <w:rsid w:val="00CD7A4F"/>
    <w:rsid w:val="00CF7FCF"/>
    <w:rsid w:val="00E12BB6"/>
    <w:rsid w:val="00EC35AC"/>
    <w:rsid w:val="00F0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54"/>
    <w:pPr>
      <w:spacing w:before="60" w:after="60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RenvoisFR-Annexes">
    <w:name w:val="04_Renvois FR-Annexes"/>
    <w:basedOn w:val="Normal"/>
    <w:qFormat/>
    <w:rsid w:val="00F0665A"/>
    <w:pPr>
      <w:spacing w:before="0" w:after="40"/>
      <w:jc w:val="righ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SousTitre">
    <w:name w:val="SousTitre"/>
    <w:autoRedefine/>
    <w:rsid w:val="00F0665A"/>
    <w:pPr>
      <w:ind w:right="-2"/>
      <w:outlineLvl w:val="0"/>
    </w:pPr>
    <w:rPr>
      <w:rFonts w:ascii="Times New Roman" w:eastAsia="Times New Roman" w:hAnsi="Times New Roman"/>
      <w:b/>
      <w:sz w:val="24"/>
      <w:szCs w:val="24"/>
      <w:lang w:val="fr-FR" w:eastAsia="fr-FR"/>
    </w:rPr>
  </w:style>
  <w:style w:type="paragraph" w:customStyle="1" w:styleId="Texte">
    <w:name w:val="Texte"/>
    <w:autoRedefine/>
    <w:rsid w:val="00F0665A"/>
    <w:pPr>
      <w:jc w:val="both"/>
    </w:pPr>
    <w:rPr>
      <w:rFonts w:ascii="Helvetica" w:eastAsia="Times New Roman" w:hAnsi="Helvetica" w:cs="Helvetica"/>
      <w:iCs/>
      <w:sz w:val="23"/>
      <w:szCs w:val="23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0665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0665A"/>
  </w:style>
  <w:style w:type="paragraph" w:styleId="Pieddepage">
    <w:name w:val="footer"/>
    <w:basedOn w:val="Normal"/>
    <w:link w:val="PieddepageCar"/>
    <w:uiPriority w:val="99"/>
    <w:semiHidden/>
    <w:unhideWhenUsed/>
    <w:rsid w:val="00F0665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665A"/>
  </w:style>
  <w:style w:type="character" w:styleId="Marquedecommentaire">
    <w:name w:val="annotation reference"/>
    <w:basedOn w:val="Policepardfaut"/>
    <w:uiPriority w:val="99"/>
    <w:semiHidden/>
    <w:unhideWhenUsed/>
    <w:rsid w:val="00272E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E27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E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E27"/>
    <w:rPr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E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E2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DB0038DCA0645B2136B5CB30F63E4" ma:contentTypeVersion="0" ma:contentTypeDescription="Crée un document." ma:contentTypeScope="" ma:versionID="3c53ea60acca62fcc12b3e493c08d0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528E7-24CB-4AC4-AE2E-0D4B605ED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C9A8F-EE23-4098-B9D6-2DFD358CD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Editis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jbesne</dc:creator>
  <cp:keywords/>
  <cp:lastModifiedBy>Lehoux.Marie-Astrid</cp:lastModifiedBy>
  <cp:revision>5</cp:revision>
  <dcterms:created xsi:type="dcterms:W3CDTF">2016-06-22T05:29:00Z</dcterms:created>
  <dcterms:modified xsi:type="dcterms:W3CDTF">2018-06-22T12:08:00Z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0x01010022CDB0038DCA0645B2136B5CB30F63E4</vt:lpwstr>
  </property>
</Properties>
</file>